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92" w:rsidRPr="00541C92" w:rsidRDefault="00541C92" w:rsidP="00541C92">
      <w:r w:rsidRPr="00541C92">
        <w:t xml:space="preserve">22.05.2014г. на территории парка в честь новорожденных детей 2013-2014 </w:t>
      </w:r>
      <w:proofErr w:type="spellStart"/>
      <w:r w:rsidRPr="00541C92">
        <w:t>г.г</w:t>
      </w:r>
      <w:proofErr w:type="spellEnd"/>
      <w:r w:rsidRPr="00541C92">
        <w:t>. посажена аллея из молодых елочек и березок. Всего 12 новых саженцев в часть малышей были посажены любящими родителями. Синие и красные ленты с именами детей выделяли деревца из общей зеленой массы парка.</w:t>
      </w:r>
    </w:p>
    <w:p w:rsidR="00694198" w:rsidRDefault="00541C92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DBFD746">
            <wp:extent cx="2621280" cy="196278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9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92"/>
    <w:rsid w:val="00541C92"/>
    <w:rsid w:val="0069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Hewlett-Packard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2015-04-19T15:03:00Z</dcterms:created>
  <dcterms:modified xsi:type="dcterms:W3CDTF">2015-04-19T15:04:00Z</dcterms:modified>
</cp:coreProperties>
</file>