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69" w:rsidRDefault="00792269" w:rsidP="00792269">
      <w:pPr>
        <w:jc w:val="right"/>
      </w:pPr>
      <w:r>
        <w:t>проект</w:t>
      </w:r>
    </w:p>
    <w:tbl>
      <w:tblPr>
        <w:tblW w:w="5078" w:type="pct"/>
        <w:tblInd w:w="108" w:type="dxa"/>
        <w:tblBorders>
          <w:bottom w:val="thickThinSmallGap" w:sz="24" w:space="0" w:color="auto"/>
        </w:tblBorders>
        <w:tblLook w:val="04A0"/>
      </w:tblPr>
      <w:tblGrid>
        <w:gridCol w:w="4109"/>
        <w:gridCol w:w="1629"/>
        <w:gridCol w:w="3982"/>
      </w:tblGrid>
      <w:tr w:rsidR="00792269" w:rsidTr="00792269">
        <w:tc>
          <w:tcPr>
            <w:tcW w:w="4109" w:type="dxa"/>
            <w:tcBorders>
              <w:top w:val="nil"/>
              <w:left w:val="nil"/>
              <w:bottom w:val="nil"/>
              <w:right w:val="nil"/>
            </w:tcBorders>
            <w:vAlign w:val="center"/>
            <w:hideMark/>
          </w:tcPr>
          <w:p w:rsidR="00792269" w:rsidRDefault="00792269" w:rsidP="00792269">
            <w:pPr>
              <w:spacing w:after="0" w:line="240" w:lineRule="auto"/>
              <w:ind w:right="-144"/>
              <w:jc w:val="center"/>
              <w:rPr>
                <w:rFonts w:ascii="т" w:hAnsi="т"/>
                <w:sz w:val="16"/>
                <w:szCs w:val="16"/>
              </w:rPr>
            </w:pPr>
            <w:r>
              <w:rPr>
                <w:rFonts w:ascii="т" w:hAnsi="т"/>
                <w:sz w:val="16"/>
                <w:szCs w:val="16"/>
              </w:rPr>
              <w:t>БАШКОРТОСТАН РЕСПУБЛИКА</w:t>
            </w:r>
            <w:proofErr w:type="gramStart"/>
            <w:r>
              <w:rPr>
                <w:rFonts w:ascii="т" w:hAnsi="т"/>
                <w:sz w:val="16"/>
                <w:szCs w:val="16"/>
              </w:rPr>
              <w:t>h</w:t>
            </w:r>
            <w:proofErr w:type="gramEnd"/>
            <w:r>
              <w:rPr>
                <w:rFonts w:ascii="т" w:hAnsi="т"/>
                <w:sz w:val="16"/>
                <w:szCs w:val="16"/>
              </w:rPr>
              <w:t xml:space="preserve">Ы </w:t>
            </w:r>
          </w:p>
          <w:p w:rsidR="00792269" w:rsidRDefault="00792269" w:rsidP="00792269">
            <w:pPr>
              <w:spacing w:after="0" w:line="240" w:lineRule="auto"/>
              <w:jc w:val="center"/>
              <w:rPr>
                <w:rFonts w:ascii="т" w:hAnsi="т"/>
                <w:sz w:val="16"/>
                <w:szCs w:val="16"/>
              </w:rPr>
            </w:pPr>
            <w:r>
              <w:rPr>
                <w:rFonts w:ascii="т" w:hAnsi="т"/>
                <w:sz w:val="16"/>
                <w:szCs w:val="16"/>
              </w:rPr>
              <w:t xml:space="preserve">ИШЕМБАЙ РАЙОНЫ </w:t>
            </w:r>
          </w:p>
          <w:p w:rsidR="00792269" w:rsidRDefault="00792269" w:rsidP="00792269">
            <w:pPr>
              <w:spacing w:after="0" w:line="240" w:lineRule="auto"/>
              <w:jc w:val="center"/>
              <w:rPr>
                <w:rFonts w:ascii="т" w:hAnsi="т"/>
                <w:sz w:val="16"/>
                <w:szCs w:val="16"/>
              </w:rPr>
            </w:pPr>
            <w:r>
              <w:rPr>
                <w:rFonts w:ascii="т" w:hAnsi="т"/>
                <w:sz w:val="16"/>
                <w:szCs w:val="16"/>
              </w:rPr>
              <w:t>МУНИЦИПАЛЬ РАЙОНЫ</w:t>
            </w:r>
            <w:r>
              <w:rPr>
                <w:rFonts w:ascii="т" w:hAnsi="т"/>
                <w:sz w:val="16"/>
                <w:szCs w:val="16"/>
              </w:rPr>
              <w:br/>
              <w:t>ПЕТРОВСК АУЫЛ</w:t>
            </w:r>
          </w:p>
          <w:p w:rsidR="00792269" w:rsidRDefault="00792269" w:rsidP="00792269">
            <w:pPr>
              <w:spacing w:after="0" w:line="240" w:lineRule="auto"/>
              <w:jc w:val="center"/>
              <w:rPr>
                <w:rFonts w:ascii="т" w:hAnsi="т"/>
                <w:sz w:val="16"/>
                <w:szCs w:val="16"/>
              </w:rPr>
            </w:pPr>
            <w:r>
              <w:rPr>
                <w:rFonts w:ascii="т" w:hAnsi="т"/>
                <w:sz w:val="16"/>
                <w:szCs w:val="16"/>
              </w:rPr>
              <w:t xml:space="preserve"> СОВЕТЫ АУЫЛ БИЛӘМӘ</w:t>
            </w:r>
            <w:proofErr w:type="gramStart"/>
            <w:r>
              <w:rPr>
                <w:rFonts w:ascii="т" w:hAnsi="т"/>
                <w:sz w:val="16"/>
                <w:szCs w:val="16"/>
              </w:rPr>
              <w:t>h</w:t>
            </w:r>
            <w:proofErr w:type="gramEnd"/>
            <w:r>
              <w:rPr>
                <w:rFonts w:ascii="т" w:hAnsi="т"/>
                <w:sz w:val="16"/>
                <w:szCs w:val="16"/>
              </w:rPr>
              <w:t>Е</w:t>
            </w:r>
            <w:r>
              <w:rPr>
                <w:rFonts w:ascii="т" w:hAnsi="т"/>
                <w:sz w:val="16"/>
                <w:szCs w:val="16"/>
              </w:rPr>
              <w:br/>
              <w:t xml:space="preserve"> СОВЕТЫ</w:t>
            </w:r>
          </w:p>
        </w:tc>
        <w:tc>
          <w:tcPr>
            <w:tcW w:w="1629" w:type="dxa"/>
            <w:tcBorders>
              <w:top w:val="nil"/>
              <w:left w:val="nil"/>
              <w:bottom w:val="nil"/>
              <w:right w:val="nil"/>
            </w:tcBorders>
            <w:vAlign w:val="center"/>
          </w:tcPr>
          <w:p w:rsidR="00792269" w:rsidRDefault="00792269" w:rsidP="00792269">
            <w:pPr>
              <w:spacing w:after="0"/>
              <w:jc w:val="center"/>
              <w:rPr>
                <w:rFonts w:ascii="т" w:hAnsi="т" w:cs="Arial"/>
                <w:sz w:val="16"/>
                <w:szCs w:val="16"/>
              </w:rPr>
            </w:pPr>
          </w:p>
        </w:tc>
        <w:tc>
          <w:tcPr>
            <w:tcW w:w="3982" w:type="dxa"/>
            <w:tcBorders>
              <w:top w:val="nil"/>
              <w:left w:val="nil"/>
              <w:bottom w:val="nil"/>
              <w:right w:val="nil"/>
            </w:tcBorders>
            <w:vAlign w:val="center"/>
            <w:hideMark/>
          </w:tcPr>
          <w:p w:rsidR="00792269" w:rsidRDefault="00792269" w:rsidP="00792269">
            <w:pPr>
              <w:spacing w:after="0"/>
              <w:jc w:val="center"/>
              <w:rPr>
                <w:rFonts w:cs="Arial"/>
                <w:bCs/>
                <w:sz w:val="16"/>
                <w:szCs w:val="16"/>
              </w:rPr>
            </w:pPr>
            <w:r>
              <w:rPr>
                <w:rFonts w:ascii="т" w:hAnsi="т" w:cs="Arial"/>
                <w:bCs/>
                <w:sz w:val="16"/>
                <w:szCs w:val="16"/>
              </w:rPr>
              <w:t>РЕСПУБЛИКА БАШКОРТОСТАН</w:t>
            </w:r>
          </w:p>
          <w:p w:rsidR="00792269" w:rsidRDefault="00792269" w:rsidP="00792269">
            <w:pPr>
              <w:spacing w:after="0"/>
              <w:jc w:val="center"/>
              <w:rPr>
                <w:rFonts w:ascii="т" w:hAnsi="т" w:cs="Arial"/>
                <w:sz w:val="16"/>
                <w:szCs w:val="16"/>
              </w:rPr>
            </w:pPr>
            <w:r>
              <w:rPr>
                <w:rFonts w:ascii="т" w:hAnsi="т" w:cs="Arial"/>
                <w:sz w:val="16"/>
                <w:szCs w:val="16"/>
              </w:rPr>
              <w:t xml:space="preserve"> СОВЕТ  </w:t>
            </w:r>
            <w:proofErr w:type="gramStart"/>
            <w:r>
              <w:rPr>
                <w:rFonts w:ascii="т" w:hAnsi="т" w:cs="Arial"/>
                <w:sz w:val="16"/>
                <w:szCs w:val="16"/>
              </w:rPr>
              <w:t>СЕЛЬСКОГО</w:t>
            </w:r>
            <w:proofErr w:type="gramEnd"/>
          </w:p>
          <w:p w:rsidR="00792269" w:rsidRDefault="00792269" w:rsidP="00792269">
            <w:pPr>
              <w:spacing w:after="0"/>
              <w:jc w:val="center"/>
              <w:rPr>
                <w:rFonts w:ascii="т" w:hAnsi="т" w:cs="Arial"/>
                <w:sz w:val="16"/>
                <w:szCs w:val="16"/>
              </w:rPr>
            </w:pPr>
            <w:r>
              <w:rPr>
                <w:rFonts w:ascii="т" w:hAnsi="т" w:cs="Arial"/>
                <w:sz w:val="16"/>
                <w:szCs w:val="16"/>
              </w:rPr>
              <w:t>ПОСЕЛЕНИЯ ПЕТРОВСКИЙ СЕЛЬСОВЕТ</w:t>
            </w:r>
          </w:p>
          <w:p w:rsidR="00792269" w:rsidRDefault="00792269" w:rsidP="00792269">
            <w:pPr>
              <w:spacing w:after="0"/>
              <w:jc w:val="center"/>
              <w:rPr>
                <w:rFonts w:ascii="т" w:hAnsi="т" w:cs="Arial"/>
                <w:sz w:val="16"/>
                <w:szCs w:val="16"/>
              </w:rPr>
            </w:pPr>
            <w:r>
              <w:rPr>
                <w:rFonts w:ascii="т" w:hAnsi="т" w:cs="Arial"/>
                <w:sz w:val="16"/>
                <w:szCs w:val="16"/>
              </w:rPr>
              <w:t>МУНИЦИПАЛЬНОГО РАЙОНА</w:t>
            </w:r>
          </w:p>
          <w:p w:rsidR="00792269" w:rsidRDefault="00792269" w:rsidP="00792269">
            <w:pPr>
              <w:spacing w:after="0"/>
              <w:jc w:val="center"/>
              <w:rPr>
                <w:rFonts w:cs="Arial"/>
                <w:bCs/>
                <w:sz w:val="16"/>
                <w:szCs w:val="16"/>
              </w:rPr>
            </w:pPr>
            <w:r>
              <w:rPr>
                <w:rFonts w:ascii="т" w:hAnsi="т" w:cs="Arial"/>
                <w:sz w:val="16"/>
                <w:szCs w:val="16"/>
              </w:rPr>
              <w:t>ИШИМБАЙСКИЙ РАЙОН</w:t>
            </w:r>
          </w:p>
        </w:tc>
      </w:tr>
      <w:tr w:rsidR="00792269" w:rsidTr="00792269">
        <w:tc>
          <w:tcPr>
            <w:tcW w:w="4109" w:type="dxa"/>
            <w:tcBorders>
              <w:top w:val="nil"/>
              <w:left w:val="nil"/>
              <w:bottom w:val="thickThinSmallGap" w:sz="24" w:space="0" w:color="auto"/>
              <w:right w:val="nil"/>
            </w:tcBorders>
            <w:vAlign w:val="center"/>
            <w:hideMark/>
          </w:tcPr>
          <w:p w:rsidR="00792269" w:rsidRDefault="00792269" w:rsidP="00792269">
            <w:pPr>
              <w:spacing w:after="0" w:line="240" w:lineRule="auto"/>
              <w:jc w:val="center"/>
              <w:rPr>
                <w:rFonts w:ascii="т" w:hAnsi="т" w:cs="Arial"/>
                <w:b/>
                <w:i/>
                <w:sz w:val="16"/>
                <w:szCs w:val="16"/>
                <w:lang w:val="be-BY"/>
              </w:rPr>
            </w:pPr>
            <w:r>
              <w:rPr>
                <w:rFonts w:ascii="т" w:hAnsi="т" w:cs="Arial"/>
                <w:bCs/>
                <w:i/>
                <w:iCs/>
                <w:sz w:val="16"/>
                <w:szCs w:val="16"/>
              </w:rPr>
              <w:t xml:space="preserve"> 453230, </w:t>
            </w:r>
            <w:r>
              <w:rPr>
                <w:rFonts w:ascii="т" w:hAnsi="т"/>
                <w:i/>
                <w:sz w:val="16"/>
                <w:szCs w:val="16"/>
                <w:lang w:val="be-BY"/>
              </w:rPr>
              <w:t>Башкортостан Республика</w:t>
            </w:r>
            <w:r>
              <w:rPr>
                <w:rFonts w:ascii="т" w:hAnsi="т" w:cs="Arial"/>
                <w:i/>
                <w:sz w:val="16"/>
                <w:szCs w:val="16"/>
                <w:lang w:val="be-BY"/>
              </w:rPr>
              <w:t>һы,</w:t>
            </w:r>
          </w:p>
          <w:p w:rsidR="00792269" w:rsidRDefault="00792269" w:rsidP="00792269">
            <w:pPr>
              <w:spacing w:after="0" w:line="240" w:lineRule="auto"/>
              <w:ind w:left="-168" w:right="-108"/>
              <w:jc w:val="center"/>
              <w:rPr>
                <w:rFonts w:ascii="т" w:hAnsi="т" w:cs="Arial"/>
                <w:bCs/>
                <w:i/>
                <w:iCs/>
                <w:sz w:val="16"/>
                <w:szCs w:val="16"/>
              </w:rPr>
            </w:pPr>
            <w:r>
              <w:rPr>
                <w:rFonts w:ascii="т" w:hAnsi="т"/>
                <w:i/>
                <w:sz w:val="16"/>
                <w:szCs w:val="16"/>
              </w:rPr>
              <w:t xml:space="preserve"> Ишембай</w:t>
            </w:r>
            <w:r>
              <w:rPr>
                <w:rFonts w:ascii="т" w:hAnsi="т"/>
                <w:i/>
                <w:sz w:val="16"/>
                <w:szCs w:val="16"/>
                <w:lang w:val="be-BY"/>
              </w:rPr>
              <w:t xml:space="preserve"> районы</w:t>
            </w:r>
            <w:r>
              <w:rPr>
                <w:rFonts w:ascii="т" w:hAnsi="т" w:cs="Arial"/>
                <w:bCs/>
                <w:i/>
                <w:iCs/>
                <w:sz w:val="16"/>
                <w:szCs w:val="16"/>
              </w:rPr>
              <w:t xml:space="preserve">  </w:t>
            </w:r>
          </w:p>
          <w:p w:rsidR="00792269" w:rsidRDefault="00792269" w:rsidP="00792269">
            <w:pPr>
              <w:spacing w:after="0" w:line="240" w:lineRule="auto"/>
              <w:ind w:left="-168" w:right="-108"/>
              <w:jc w:val="center"/>
              <w:rPr>
                <w:rFonts w:ascii="т" w:hAnsi="т" w:cs="Arial"/>
                <w:bCs/>
                <w:i/>
                <w:iCs/>
                <w:sz w:val="16"/>
                <w:szCs w:val="16"/>
              </w:rPr>
            </w:pPr>
            <w:r>
              <w:rPr>
                <w:rFonts w:ascii="т" w:hAnsi="т" w:cs="Arial"/>
                <w:bCs/>
                <w:i/>
                <w:iCs/>
                <w:sz w:val="16"/>
                <w:szCs w:val="16"/>
              </w:rPr>
              <w:t>Петровск ауылы, Ленин урамы,23</w:t>
            </w:r>
          </w:p>
          <w:p w:rsidR="00792269" w:rsidRDefault="00792269" w:rsidP="00792269">
            <w:pPr>
              <w:spacing w:after="0" w:line="240" w:lineRule="auto"/>
              <w:ind w:left="-168" w:right="-108"/>
              <w:jc w:val="center"/>
              <w:rPr>
                <w:rFonts w:ascii="т" w:hAnsi="т" w:cs="Arial"/>
                <w:i/>
                <w:sz w:val="16"/>
                <w:szCs w:val="16"/>
              </w:rPr>
            </w:pPr>
            <w:r>
              <w:rPr>
                <w:rFonts w:ascii="т" w:hAnsi="т" w:cs="Arial"/>
                <w:bCs/>
                <w:i/>
                <w:iCs/>
                <w:sz w:val="16"/>
                <w:szCs w:val="16"/>
              </w:rPr>
              <w:t xml:space="preserve"> тел.</w:t>
            </w:r>
            <w:r>
              <w:rPr>
                <w:rFonts w:ascii="т" w:hAnsi="т" w:cs="Arial"/>
                <w:i/>
                <w:sz w:val="16"/>
                <w:szCs w:val="16"/>
              </w:rPr>
              <w:t>(34794) 76-5-25, факс (34794) 76-5-25</w:t>
            </w:r>
          </w:p>
        </w:tc>
        <w:tc>
          <w:tcPr>
            <w:tcW w:w="1629" w:type="dxa"/>
            <w:tcBorders>
              <w:top w:val="nil"/>
              <w:left w:val="nil"/>
              <w:bottom w:val="thickThinSmallGap" w:sz="24" w:space="0" w:color="auto"/>
              <w:right w:val="nil"/>
            </w:tcBorders>
            <w:vAlign w:val="center"/>
          </w:tcPr>
          <w:p w:rsidR="00792269" w:rsidRDefault="00792269" w:rsidP="00792269">
            <w:pPr>
              <w:spacing w:after="0"/>
              <w:jc w:val="center"/>
              <w:rPr>
                <w:rFonts w:ascii="т" w:hAnsi="т"/>
                <w:sz w:val="16"/>
                <w:szCs w:val="16"/>
              </w:rPr>
            </w:pPr>
          </w:p>
        </w:tc>
        <w:tc>
          <w:tcPr>
            <w:tcW w:w="3982" w:type="dxa"/>
            <w:tcBorders>
              <w:top w:val="nil"/>
              <w:left w:val="nil"/>
              <w:bottom w:val="thickThinSmallGap" w:sz="24" w:space="0" w:color="auto"/>
              <w:right w:val="nil"/>
            </w:tcBorders>
            <w:vAlign w:val="center"/>
            <w:hideMark/>
          </w:tcPr>
          <w:p w:rsidR="00792269" w:rsidRDefault="00792269" w:rsidP="00792269">
            <w:pPr>
              <w:spacing w:after="0"/>
              <w:ind w:left="-168" w:right="-108"/>
              <w:jc w:val="center"/>
              <w:rPr>
                <w:rFonts w:ascii="т" w:hAnsi="т" w:cs="Arial"/>
                <w:bCs/>
                <w:i/>
                <w:iCs/>
                <w:sz w:val="16"/>
                <w:szCs w:val="16"/>
              </w:rPr>
            </w:pPr>
            <w:r>
              <w:rPr>
                <w:rFonts w:ascii="т" w:hAnsi="т" w:cs="Arial"/>
                <w:bCs/>
                <w:i/>
                <w:iCs/>
                <w:sz w:val="16"/>
                <w:szCs w:val="16"/>
              </w:rPr>
              <w:t>453230, Республика</w:t>
            </w:r>
            <w:r>
              <w:rPr>
                <w:rFonts w:ascii="т" w:hAnsi="т" w:cs="Arial"/>
                <w:bCs/>
                <w:i/>
                <w:iCs/>
                <w:sz w:val="16"/>
                <w:szCs w:val="16"/>
              </w:rPr>
              <w:sym w:font="т" w:char="F020"/>
            </w:r>
            <w:r>
              <w:rPr>
                <w:rFonts w:ascii="т" w:hAnsi="т" w:cs="Arial"/>
                <w:bCs/>
                <w:i/>
                <w:iCs/>
                <w:sz w:val="16"/>
                <w:szCs w:val="16"/>
              </w:rPr>
              <w:t xml:space="preserve"> Башкортостан</w:t>
            </w:r>
          </w:p>
          <w:p w:rsidR="00792269" w:rsidRDefault="00792269" w:rsidP="00792269">
            <w:pPr>
              <w:spacing w:after="0"/>
              <w:ind w:left="-168" w:right="-108"/>
              <w:jc w:val="center"/>
              <w:rPr>
                <w:rFonts w:ascii="т" w:hAnsi="т" w:cs="Arial"/>
                <w:bCs/>
                <w:i/>
                <w:iCs/>
                <w:sz w:val="16"/>
                <w:szCs w:val="16"/>
              </w:rPr>
            </w:pPr>
            <w:r>
              <w:rPr>
                <w:rFonts w:ascii="т" w:hAnsi="т" w:cs="Arial"/>
                <w:bCs/>
                <w:i/>
                <w:iCs/>
                <w:sz w:val="16"/>
                <w:szCs w:val="16"/>
              </w:rPr>
              <w:t>Ишимбайский район</w:t>
            </w:r>
          </w:p>
          <w:p w:rsidR="00792269" w:rsidRDefault="00792269" w:rsidP="00792269">
            <w:pPr>
              <w:spacing w:after="0"/>
              <w:ind w:left="-168" w:right="-108"/>
              <w:jc w:val="center"/>
              <w:rPr>
                <w:rFonts w:ascii="т" w:hAnsi="т" w:cs="Arial"/>
                <w:bCs/>
                <w:i/>
                <w:iCs/>
                <w:sz w:val="16"/>
                <w:szCs w:val="16"/>
              </w:rPr>
            </w:pPr>
            <w:r>
              <w:rPr>
                <w:rFonts w:ascii="т" w:hAnsi="т" w:cs="Arial"/>
                <w:bCs/>
                <w:i/>
                <w:iCs/>
                <w:sz w:val="16"/>
                <w:szCs w:val="16"/>
              </w:rPr>
              <w:t>с</w:t>
            </w:r>
            <w:proofErr w:type="gramStart"/>
            <w:r>
              <w:rPr>
                <w:rFonts w:ascii="т" w:hAnsi="т" w:cs="Arial"/>
                <w:bCs/>
                <w:i/>
                <w:iCs/>
                <w:sz w:val="16"/>
                <w:szCs w:val="16"/>
              </w:rPr>
              <w:t>.П</w:t>
            </w:r>
            <w:proofErr w:type="gramEnd"/>
            <w:r>
              <w:rPr>
                <w:rFonts w:ascii="т" w:hAnsi="т" w:cs="Arial"/>
                <w:bCs/>
                <w:i/>
                <w:iCs/>
                <w:sz w:val="16"/>
                <w:szCs w:val="16"/>
              </w:rPr>
              <w:t>етровское, ул.Ленина.23</w:t>
            </w:r>
          </w:p>
          <w:p w:rsidR="00792269" w:rsidRDefault="00792269" w:rsidP="00792269">
            <w:pPr>
              <w:spacing w:after="0"/>
              <w:jc w:val="center"/>
              <w:rPr>
                <w:rFonts w:ascii="т" w:hAnsi="т" w:cs="Arial"/>
                <w:bCs/>
                <w:sz w:val="16"/>
                <w:szCs w:val="16"/>
              </w:rPr>
            </w:pPr>
            <w:r>
              <w:rPr>
                <w:rFonts w:ascii="т" w:hAnsi="т" w:cs="Arial"/>
                <w:i/>
                <w:sz w:val="16"/>
                <w:szCs w:val="16"/>
              </w:rPr>
              <w:t>тел.(34794) 76-5-25, факс (34794)76-5-25</w:t>
            </w:r>
          </w:p>
        </w:tc>
      </w:tr>
    </w:tbl>
    <w:p w:rsidR="00792269" w:rsidRDefault="00792269" w:rsidP="00792269">
      <w:pPr>
        <w:pStyle w:val="3"/>
        <w:tabs>
          <w:tab w:val="left" w:pos="434"/>
          <w:tab w:val="right" w:pos="9459"/>
        </w:tabs>
        <w:spacing w:after="0"/>
        <w:ind w:right="-104"/>
        <w:jc w:val="right"/>
        <w:rPr>
          <w:rFonts w:ascii="т" w:hAnsi="т"/>
          <w:b/>
          <w:szCs w:val="28"/>
        </w:rPr>
      </w:pPr>
    </w:p>
    <w:p w:rsidR="00792269" w:rsidRDefault="00792269" w:rsidP="00792269">
      <w:pPr>
        <w:spacing w:after="0" w:line="240" w:lineRule="auto"/>
        <w:jc w:val="center"/>
        <w:rPr>
          <w:rFonts w:ascii="т" w:hAnsi="т"/>
          <w:b/>
          <w:sz w:val="28"/>
          <w:szCs w:val="28"/>
        </w:rPr>
      </w:pPr>
      <w:r>
        <w:rPr>
          <w:rFonts w:ascii="т" w:hAnsi="т"/>
          <w:b/>
          <w:sz w:val="28"/>
          <w:szCs w:val="28"/>
        </w:rPr>
        <w:t>СОВЕТ СЕЛЬСКОГО  ПОСЕЛЕНИЯ ПЕТРОВСКИЙ  СЕЛЬСОВЕТ</w:t>
      </w:r>
    </w:p>
    <w:p w:rsidR="00792269" w:rsidRDefault="00792269" w:rsidP="00792269">
      <w:pPr>
        <w:spacing w:after="0" w:line="240" w:lineRule="auto"/>
        <w:jc w:val="center"/>
        <w:rPr>
          <w:rFonts w:ascii="т" w:hAnsi="т"/>
          <w:b/>
          <w:sz w:val="28"/>
          <w:szCs w:val="28"/>
        </w:rPr>
      </w:pPr>
      <w:r>
        <w:rPr>
          <w:rFonts w:ascii="т" w:hAnsi="т"/>
          <w:b/>
          <w:sz w:val="28"/>
          <w:szCs w:val="28"/>
        </w:rPr>
        <w:t>МУНИЦИПАЛЬНОГО РАЙОНА ИШИМБАЙСКИЙ РАЙОН</w:t>
      </w:r>
    </w:p>
    <w:p w:rsidR="00B669D5" w:rsidRDefault="00792269" w:rsidP="00792269">
      <w:pPr>
        <w:spacing w:after="0" w:line="240" w:lineRule="auto"/>
        <w:jc w:val="center"/>
        <w:rPr>
          <w:rFonts w:ascii="т" w:hAnsi="т"/>
          <w:sz w:val="28"/>
          <w:szCs w:val="28"/>
        </w:rPr>
      </w:pPr>
      <w:r>
        <w:rPr>
          <w:rFonts w:ascii="т" w:hAnsi="т"/>
          <w:b/>
          <w:sz w:val="28"/>
          <w:szCs w:val="28"/>
        </w:rPr>
        <w:t>РЕСПУБЛИКИ  БАШКОРТОСТАН</w:t>
      </w:r>
      <w:r>
        <w:rPr>
          <w:rFonts w:ascii="т" w:hAnsi="т"/>
          <w:sz w:val="28"/>
          <w:szCs w:val="28"/>
        </w:rPr>
        <w:t xml:space="preserve"> </w:t>
      </w:r>
    </w:p>
    <w:p w:rsidR="00792269" w:rsidRPr="00792269" w:rsidRDefault="00792269" w:rsidP="00792269">
      <w:pPr>
        <w:spacing w:after="0" w:line="240" w:lineRule="auto"/>
        <w:jc w:val="center"/>
        <w:rPr>
          <w:rFonts w:ascii="т" w:hAnsi="т"/>
          <w:sz w:val="28"/>
          <w:szCs w:val="28"/>
        </w:rPr>
      </w:pPr>
    </w:p>
    <w:p w:rsidR="00B669D5" w:rsidRPr="00B669D5" w:rsidRDefault="00B669D5" w:rsidP="00B669D5">
      <w:pPr>
        <w:spacing w:after="0" w:line="240" w:lineRule="auto"/>
        <w:jc w:val="center"/>
        <w:rPr>
          <w:rFonts w:ascii="т" w:eastAsia="Times New Roman" w:hAnsi="т" w:cs="Tahoma"/>
          <w:sz w:val="24"/>
          <w:szCs w:val="24"/>
        </w:rPr>
      </w:pPr>
      <w:r w:rsidRPr="00B669D5">
        <w:rPr>
          <w:rFonts w:ascii="т" w:eastAsia="Times New Roman" w:hAnsi="т" w:cs="Tahoma"/>
          <w:b/>
          <w:bCs/>
          <w:sz w:val="24"/>
          <w:szCs w:val="24"/>
        </w:rPr>
        <w:t>Об утверждении Положения о порядке</w:t>
      </w:r>
    </w:p>
    <w:p w:rsidR="00B669D5" w:rsidRPr="00B669D5" w:rsidRDefault="00B669D5" w:rsidP="00B669D5">
      <w:pPr>
        <w:spacing w:after="0" w:line="240" w:lineRule="auto"/>
        <w:jc w:val="center"/>
        <w:rPr>
          <w:rFonts w:ascii="т" w:eastAsia="Times New Roman" w:hAnsi="т" w:cs="Tahoma"/>
          <w:sz w:val="24"/>
          <w:szCs w:val="24"/>
        </w:rPr>
      </w:pPr>
      <w:r w:rsidRPr="00B669D5">
        <w:rPr>
          <w:rFonts w:ascii="т" w:eastAsia="Times New Roman" w:hAnsi="т" w:cs="Tahoma"/>
          <w:b/>
          <w:bCs/>
          <w:sz w:val="24"/>
          <w:szCs w:val="24"/>
        </w:rPr>
        <w:t> проведения конкурса на замещение</w:t>
      </w:r>
    </w:p>
    <w:p w:rsidR="00B669D5" w:rsidRPr="00B669D5" w:rsidRDefault="00B669D5" w:rsidP="00B669D5">
      <w:pPr>
        <w:spacing w:after="0" w:line="240" w:lineRule="auto"/>
        <w:jc w:val="center"/>
        <w:rPr>
          <w:rFonts w:ascii="т" w:eastAsia="Times New Roman" w:hAnsi="т" w:cs="Tahoma"/>
          <w:b/>
          <w:bCs/>
          <w:sz w:val="24"/>
          <w:szCs w:val="24"/>
        </w:rPr>
      </w:pPr>
      <w:r w:rsidRPr="00B669D5">
        <w:rPr>
          <w:rFonts w:ascii="т" w:eastAsia="Times New Roman" w:hAnsi="т" w:cs="Tahoma"/>
          <w:b/>
          <w:bCs/>
          <w:sz w:val="24"/>
          <w:szCs w:val="24"/>
        </w:rPr>
        <w:t>вакантной должности  муниципальной службы</w:t>
      </w:r>
    </w:p>
    <w:p w:rsidR="00B669D5" w:rsidRDefault="00B669D5" w:rsidP="00B669D5">
      <w:pPr>
        <w:spacing w:after="0" w:line="240" w:lineRule="auto"/>
        <w:jc w:val="center"/>
        <w:rPr>
          <w:rFonts w:ascii="т" w:eastAsia="Times New Roman" w:hAnsi="т" w:cs="Tahoma"/>
          <w:sz w:val="24"/>
          <w:szCs w:val="24"/>
        </w:rPr>
      </w:pPr>
    </w:p>
    <w:p w:rsidR="00792269" w:rsidRPr="00B669D5" w:rsidRDefault="00792269" w:rsidP="00B669D5">
      <w:pPr>
        <w:spacing w:after="0" w:line="240" w:lineRule="auto"/>
        <w:jc w:val="center"/>
        <w:rPr>
          <w:rFonts w:ascii="т" w:eastAsia="Times New Roman" w:hAnsi="т" w:cs="Tahoma"/>
          <w:sz w:val="24"/>
          <w:szCs w:val="24"/>
        </w:rPr>
      </w:pPr>
    </w:p>
    <w:p w:rsidR="00B669D5" w:rsidRPr="00B669D5" w:rsidRDefault="00B669D5" w:rsidP="00B669D5">
      <w:pPr>
        <w:spacing w:after="0" w:line="240" w:lineRule="auto"/>
        <w:rPr>
          <w:rFonts w:ascii="т" w:eastAsia="Times New Roman" w:hAnsi="т" w:cs="Tahoma"/>
          <w:sz w:val="24"/>
          <w:szCs w:val="24"/>
        </w:rPr>
      </w:pPr>
      <w:r w:rsidRPr="00B669D5">
        <w:rPr>
          <w:rFonts w:ascii="т" w:eastAsia="Times New Roman" w:hAnsi="т" w:cs="Tahoma"/>
          <w:sz w:val="24"/>
          <w:szCs w:val="24"/>
        </w:rPr>
        <w:t xml:space="preserve">          В соответствии со статьей 17 Федерального закона от 2 марта 2007 года № 25-ФЗ «О муниципальной службе в Российской Федерации», статьей 36 Устава  сельского поселения   Петровский  сельсовет   муниципального района Ишимбайский район Республики Башкортостан</w:t>
      </w:r>
    </w:p>
    <w:p w:rsidR="00B669D5" w:rsidRPr="00B669D5" w:rsidRDefault="00B669D5" w:rsidP="00B669D5">
      <w:pPr>
        <w:spacing w:after="0" w:line="240" w:lineRule="auto"/>
        <w:rPr>
          <w:rFonts w:ascii="т" w:eastAsia="Times New Roman" w:hAnsi="т" w:cs="Tahoma"/>
          <w:sz w:val="24"/>
          <w:szCs w:val="24"/>
        </w:rPr>
      </w:pPr>
    </w:p>
    <w:p w:rsidR="00B669D5" w:rsidRPr="00B669D5" w:rsidRDefault="00B669D5" w:rsidP="00B669D5">
      <w:pPr>
        <w:jc w:val="center"/>
        <w:rPr>
          <w:rFonts w:ascii="Times New Roman" w:hAnsi="Times New Roman"/>
          <w:b/>
          <w:sz w:val="28"/>
          <w:szCs w:val="28"/>
        </w:rPr>
      </w:pPr>
      <w:r w:rsidRPr="00B669D5">
        <w:rPr>
          <w:rFonts w:ascii="Times New Roman" w:hAnsi="Times New Roman"/>
          <w:b/>
          <w:sz w:val="28"/>
          <w:szCs w:val="28"/>
        </w:rPr>
        <w:t>ПОСТАНОВЛЯЮ:</w:t>
      </w:r>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1.Утвердить прилагаемое Положение о порядке проведения конкурса на замещение вакантной должности муниципальной службы.</w:t>
      </w:r>
    </w:p>
    <w:p w:rsidR="00B669D5" w:rsidRPr="00B669D5" w:rsidRDefault="00B669D5" w:rsidP="00B669D5">
      <w:pPr>
        <w:spacing w:before="100" w:beforeAutospacing="1" w:after="0" w:line="240" w:lineRule="auto"/>
        <w:ind w:left="360"/>
        <w:rPr>
          <w:rFonts w:ascii="т" w:eastAsia="Times New Roman" w:hAnsi="т" w:cs="Tahoma"/>
          <w:sz w:val="24"/>
          <w:szCs w:val="24"/>
        </w:rPr>
      </w:pPr>
    </w:p>
    <w:p w:rsidR="00B669D5" w:rsidRPr="00B669D5" w:rsidRDefault="00B669D5" w:rsidP="00B669D5">
      <w:pPr>
        <w:spacing w:after="0" w:line="240" w:lineRule="auto"/>
        <w:rPr>
          <w:rFonts w:ascii="т" w:eastAsia="Times New Roman" w:hAnsi="т" w:cs="Tahoma"/>
          <w:sz w:val="24"/>
          <w:szCs w:val="24"/>
        </w:rPr>
      </w:pPr>
      <w:r w:rsidRPr="00B669D5">
        <w:rPr>
          <w:rFonts w:ascii="т" w:eastAsia="Times New Roman" w:hAnsi="т" w:cs="Tahoma"/>
          <w:sz w:val="24"/>
          <w:szCs w:val="24"/>
        </w:rPr>
        <w:t>2. Настоящее постановление разместить на официальном сайте Администрации   сельского поселения Петровский  сельсовет   муниципального района Ишимбайский район Республики Башкортостан</w:t>
      </w:r>
    </w:p>
    <w:p w:rsidR="00B669D5" w:rsidRPr="00B669D5" w:rsidRDefault="00B669D5" w:rsidP="00B669D5">
      <w:pPr>
        <w:spacing w:after="0" w:line="240" w:lineRule="auto"/>
        <w:rPr>
          <w:rFonts w:ascii="т" w:eastAsia="Times New Roman" w:hAnsi="т" w:cs="Tahoma"/>
          <w:sz w:val="24"/>
          <w:szCs w:val="24"/>
        </w:rPr>
      </w:pPr>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w:t>
      </w:r>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 xml:space="preserve"> </w:t>
      </w:r>
    </w:p>
    <w:p w:rsidR="00B669D5" w:rsidRPr="00B669D5" w:rsidRDefault="00B669D5" w:rsidP="00B669D5">
      <w:pPr>
        <w:spacing w:after="0" w:line="240" w:lineRule="auto"/>
        <w:ind w:firstLine="348"/>
        <w:jc w:val="both"/>
        <w:rPr>
          <w:rFonts w:ascii="Times New Roman" w:hAnsi="Times New Roman"/>
          <w:sz w:val="28"/>
          <w:szCs w:val="28"/>
        </w:rPr>
      </w:pPr>
      <w:r w:rsidRPr="00B669D5">
        <w:rPr>
          <w:rFonts w:ascii="Times New Roman" w:hAnsi="Times New Roman"/>
          <w:sz w:val="28"/>
          <w:szCs w:val="28"/>
        </w:rPr>
        <w:t xml:space="preserve">Глава администрации </w:t>
      </w:r>
    </w:p>
    <w:p w:rsidR="00B669D5" w:rsidRPr="00B669D5" w:rsidRDefault="00B669D5" w:rsidP="00B669D5">
      <w:pPr>
        <w:spacing w:after="0" w:line="240" w:lineRule="auto"/>
        <w:ind w:firstLine="348"/>
        <w:jc w:val="both"/>
        <w:rPr>
          <w:rFonts w:ascii="Times New Roman" w:hAnsi="Times New Roman"/>
          <w:sz w:val="28"/>
          <w:szCs w:val="28"/>
        </w:rPr>
      </w:pPr>
      <w:r w:rsidRPr="00B669D5">
        <w:rPr>
          <w:rFonts w:ascii="Times New Roman" w:hAnsi="Times New Roman"/>
          <w:sz w:val="28"/>
          <w:szCs w:val="28"/>
        </w:rPr>
        <w:t xml:space="preserve">Сельского поселения </w:t>
      </w:r>
    </w:p>
    <w:p w:rsidR="00B669D5" w:rsidRPr="00B669D5" w:rsidRDefault="00B669D5" w:rsidP="00B669D5">
      <w:pPr>
        <w:spacing w:after="0" w:line="240" w:lineRule="auto"/>
        <w:ind w:firstLine="348"/>
        <w:jc w:val="both"/>
        <w:rPr>
          <w:rFonts w:ascii="Times New Roman" w:hAnsi="Times New Roman"/>
          <w:sz w:val="28"/>
          <w:szCs w:val="28"/>
        </w:rPr>
      </w:pPr>
      <w:r w:rsidRPr="00B669D5">
        <w:rPr>
          <w:rFonts w:ascii="Times New Roman" w:hAnsi="Times New Roman"/>
          <w:sz w:val="28"/>
          <w:szCs w:val="28"/>
        </w:rPr>
        <w:t xml:space="preserve">Петровский сельсовет </w:t>
      </w:r>
    </w:p>
    <w:p w:rsidR="00B669D5" w:rsidRPr="00B669D5" w:rsidRDefault="00B669D5" w:rsidP="00B669D5">
      <w:pPr>
        <w:spacing w:after="0" w:line="240" w:lineRule="auto"/>
        <w:ind w:firstLine="348"/>
        <w:jc w:val="both"/>
        <w:rPr>
          <w:rFonts w:ascii="Times New Roman" w:hAnsi="Times New Roman"/>
          <w:sz w:val="28"/>
          <w:szCs w:val="28"/>
        </w:rPr>
      </w:pPr>
      <w:r w:rsidRPr="00B669D5">
        <w:rPr>
          <w:rFonts w:ascii="Times New Roman" w:hAnsi="Times New Roman"/>
          <w:sz w:val="28"/>
          <w:szCs w:val="28"/>
        </w:rPr>
        <w:t>муниципального района</w:t>
      </w:r>
    </w:p>
    <w:p w:rsidR="00B669D5" w:rsidRPr="00B669D5" w:rsidRDefault="00B669D5" w:rsidP="00B669D5">
      <w:pPr>
        <w:spacing w:after="0" w:line="240" w:lineRule="auto"/>
        <w:ind w:firstLine="348"/>
        <w:jc w:val="both"/>
        <w:rPr>
          <w:rFonts w:ascii="Times New Roman" w:hAnsi="Times New Roman"/>
          <w:sz w:val="28"/>
          <w:szCs w:val="28"/>
        </w:rPr>
      </w:pPr>
      <w:r w:rsidRPr="00B669D5">
        <w:rPr>
          <w:rFonts w:ascii="Times New Roman" w:hAnsi="Times New Roman"/>
          <w:sz w:val="28"/>
          <w:szCs w:val="28"/>
        </w:rPr>
        <w:t>Ишимбайский район  РБ ________________О.Н.Морозова</w:t>
      </w: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 </w:t>
      </w:r>
    </w:p>
    <w:p w:rsidR="00792269" w:rsidRDefault="00792269" w:rsidP="00B669D5">
      <w:pPr>
        <w:spacing w:before="100" w:beforeAutospacing="1" w:after="0" w:line="240" w:lineRule="auto"/>
        <w:rPr>
          <w:rFonts w:ascii="т" w:eastAsia="Times New Roman" w:hAnsi="т" w:cs="Tahoma"/>
          <w:sz w:val="24"/>
          <w:szCs w:val="24"/>
        </w:rPr>
      </w:pPr>
    </w:p>
    <w:p w:rsidR="00792269" w:rsidRDefault="00792269" w:rsidP="00B669D5">
      <w:pPr>
        <w:spacing w:before="100" w:beforeAutospacing="1" w:after="0" w:line="240" w:lineRule="auto"/>
        <w:rPr>
          <w:rFonts w:ascii="т" w:eastAsia="Times New Roman" w:hAnsi="т" w:cs="Tahoma"/>
          <w:sz w:val="24"/>
          <w:szCs w:val="24"/>
        </w:rPr>
      </w:pPr>
    </w:p>
    <w:p w:rsidR="00792269" w:rsidRPr="00B669D5" w:rsidRDefault="00792269" w:rsidP="00B669D5">
      <w:pPr>
        <w:spacing w:before="100" w:beforeAutospacing="1" w:after="0" w:line="240" w:lineRule="auto"/>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r w:rsidRPr="00B669D5">
        <w:rPr>
          <w:rFonts w:ascii="т" w:eastAsia="Times New Roman" w:hAnsi="т" w:cs="Tahoma"/>
          <w:sz w:val="24"/>
          <w:szCs w:val="24"/>
        </w:rPr>
        <w:t xml:space="preserve">Приложение  </w:t>
      </w:r>
    </w:p>
    <w:p w:rsidR="00B669D5" w:rsidRPr="00B669D5" w:rsidRDefault="00B669D5" w:rsidP="00B669D5">
      <w:pPr>
        <w:spacing w:before="100" w:beforeAutospacing="1" w:after="0" w:line="240" w:lineRule="auto"/>
        <w:jc w:val="right"/>
        <w:rPr>
          <w:rFonts w:ascii="т" w:eastAsia="Times New Roman" w:hAnsi="т" w:cs="Tahoma"/>
          <w:sz w:val="24"/>
          <w:szCs w:val="24"/>
        </w:rPr>
      </w:pPr>
      <w:r w:rsidRPr="00B669D5">
        <w:rPr>
          <w:rFonts w:ascii="т" w:eastAsia="Times New Roman" w:hAnsi="т" w:cs="Tahoma"/>
          <w:sz w:val="24"/>
          <w:szCs w:val="24"/>
        </w:rPr>
        <w:t xml:space="preserve">к </w:t>
      </w:r>
      <w:r w:rsidR="00792269">
        <w:rPr>
          <w:rFonts w:ascii="т" w:eastAsia="Times New Roman" w:hAnsi="т" w:cs="Tahoma"/>
          <w:sz w:val="24"/>
          <w:szCs w:val="24"/>
        </w:rPr>
        <w:t xml:space="preserve">решению совета №     </w:t>
      </w:r>
      <w:proofErr w:type="gramStart"/>
      <w:r w:rsidR="00792269">
        <w:rPr>
          <w:rFonts w:ascii="т" w:eastAsia="Times New Roman" w:hAnsi="т" w:cs="Tahoma"/>
          <w:sz w:val="24"/>
          <w:szCs w:val="24"/>
        </w:rPr>
        <w:t>от</w:t>
      </w:r>
      <w:proofErr w:type="gramEnd"/>
      <w:r w:rsidR="00792269">
        <w:rPr>
          <w:rFonts w:ascii="т" w:eastAsia="Times New Roman" w:hAnsi="т" w:cs="Tahoma"/>
          <w:sz w:val="24"/>
          <w:szCs w:val="24"/>
        </w:rPr>
        <w:t xml:space="preserve">  </w:t>
      </w:r>
    </w:p>
    <w:p w:rsidR="00B669D5" w:rsidRPr="00B669D5" w:rsidRDefault="00B669D5" w:rsidP="00B669D5">
      <w:pPr>
        <w:spacing w:before="100" w:beforeAutospacing="1" w:after="0" w:line="240" w:lineRule="auto"/>
        <w:jc w:val="center"/>
        <w:rPr>
          <w:rFonts w:ascii="т" w:eastAsia="Times New Roman" w:hAnsi="т" w:cs="Tahoma"/>
          <w:sz w:val="24"/>
          <w:szCs w:val="24"/>
        </w:rPr>
      </w:pPr>
      <w:r w:rsidRPr="00B669D5">
        <w:rPr>
          <w:rFonts w:ascii="т" w:eastAsia="Times New Roman" w:hAnsi="т" w:cs="Tahoma"/>
          <w:sz w:val="24"/>
          <w:szCs w:val="24"/>
        </w:rPr>
        <w:t>ПОЛОЖЕНИЕ</w:t>
      </w:r>
    </w:p>
    <w:p w:rsidR="00B669D5" w:rsidRPr="00B669D5" w:rsidRDefault="00B669D5" w:rsidP="00B669D5">
      <w:pPr>
        <w:spacing w:before="100" w:beforeAutospacing="1" w:after="0" w:line="240" w:lineRule="auto"/>
        <w:jc w:val="center"/>
        <w:rPr>
          <w:rFonts w:ascii="т" w:eastAsia="Times New Roman" w:hAnsi="т" w:cs="Tahoma"/>
          <w:sz w:val="24"/>
          <w:szCs w:val="24"/>
        </w:rPr>
      </w:pPr>
      <w:r w:rsidRPr="00B669D5">
        <w:rPr>
          <w:rFonts w:ascii="т" w:eastAsia="Times New Roman" w:hAnsi="т" w:cs="Tahoma"/>
          <w:sz w:val="24"/>
          <w:szCs w:val="24"/>
        </w:rPr>
        <w:t>О ПОРЯДКЕ ПРОВЕДЕНИЯ КОНКУРСА  НА ЗАМЕЩЕНИЕ ВАКАНТНОЙ ДОЛЖНОСТИ МУНИЦИПАЛЬНОЙ СЛУЖБЫ</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1. Общие положения</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1.1.  Настоящее Положение определяет порядок проведения конкурса на замещение вакантной должности муниципальной службы (далее – конкурс), за исключением Главы сельского поселения. Конкурс обеспечивает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1.2.  Конкурс может быть объявлен при наличии вакантной должности муниципальной службы. Решение о проведении конкурса принимается Главой сельского поселения.</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 xml:space="preserve">1.3.  </w:t>
      </w:r>
      <w:proofErr w:type="gramStart"/>
      <w:r w:rsidRPr="00B669D5">
        <w:rPr>
          <w:rFonts w:ascii="т" w:eastAsia="Times New Roman" w:hAnsi="т" w:cs="Tahoma"/>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к вакантной должности муниципальной службы, в соответствии с классификацией должностей муниципальной службы, муниципальными правовыми актами   сельского поселения Петровский  сельсовет   муниципального района Ишимбайский район Республики Башкортостан.</w:t>
      </w:r>
      <w:proofErr w:type="gramEnd"/>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1.4.  При проведении конкурса гарантируется равенство прав граждан в соответствии с Конституцией Российской Федерации и федеральными законами.</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2. Конкурсная комиссия</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2.1.  Для проведения конкурса муниципальным правовым актом образуется конкурсная комиссия.</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2.2.  В состав конкурсной комиссии входят Глава сельского поселения, муниципальные служащие Администрации сельского поселения, представители общественных организаций (по согласованию), специалисты Администрации муниципального района по вопросам, связанным с муниципальной службой (по согласованию).</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Общее число членов конкурсной комиссии должно составлять не менее 5 человек.</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lastRenderedPageBreak/>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2.3.  Конкурсная комиссия состоит из председателя, заместителя председателя, секретаря и членов комиссии.</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2.4.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При равенстве голосов решающим является голос председателя конкурсной комиссии.</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2.5.  Решение конкурсной комиссии принимается в отсутствие гражданина, допущенного к участию в конкурсе (далее - кандидат), и является основанием для назначения его на вакантную должность муниципальной службы либо отказа в таком назначении.</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2.6.  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комиссии, принявшими участие в заседании.</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2.7.  Организация и обеспечение работы конкурсной комиссии возлагается на Администрацию сельского поселения.</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 Порядок проведения конкурса</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 3.1. Конкурс проводится в два этапа.</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       На первом этапе конкурса объявление о приеме документов для участия в конкурсе подлежит опубликованию не менее</w:t>
      </w:r>
      <w:proofErr w:type="gramStart"/>
      <w:r w:rsidRPr="00B669D5">
        <w:rPr>
          <w:rFonts w:ascii="т" w:eastAsia="Times New Roman" w:hAnsi="т" w:cs="Tahoma"/>
          <w:sz w:val="24"/>
          <w:szCs w:val="24"/>
        </w:rPr>
        <w:t>,</w:t>
      </w:r>
      <w:proofErr w:type="gramEnd"/>
      <w:r w:rsidRPr="00B669D5">
        <w:rPr>
          <w:rFonts w:ascii="т" w:eastAsia="Times New Roman" w:hAnsi="т" w:cs="Tahoma"/>
          <w:sz w:val="24"/>
          <w:szCs w:val="24"/>
        </w:rPr>
        <w:t xml:space="preserve"> чем в одном периодическом издании   и  размещению на официальном сайте Администрации   сельского поселения Петровский  сельсовет   муниципального района Ишимбайский район Республики Башкортостан не позднее, чем за 20 дней до дня проведения конкурса. </w:t>
      </w:r>
      <w:proofErr w:type="gramStart"/>
      <w:r w:rsidRPr="00B669D5">
        <w:rPr>
          <w:rFonts w:ascii="т" w:eastAsia="Times New Roman" w:hAnsi="т" w:cs="Tahoma"/>
          <w:sz w:val="24"/>
          <w:szCs w:val="24"/>
        </w:rPr>
        <w:t>В публикуемом объявлении о приеме документов для участия в конкурсе указываются наименование вакантной должности муниципальной службы; квалификационные требования, предъявляемые к гражданину, претендующему на замещение вакантной муниципальной должности; место и время приема документов, подлежащих представлению в соответствии с пунктом 3.2 настоящего Положения; указываются конкурсные процедуры, с помощью которых будет производиться оценка профессиональных и личностных качеств кандидатов;</w:t>
      </w:r>
      <w:proofErr w:type="gramEnd"/>
      <w:r w:rsidRPr="00B669D5">
        <w:rPr>
          <w:rFonts w:ascii="т" w:eastAsia="Times New Roman" w:hAnsi="т" w:cs="Tahoma"/>
          <w:sz w:val="24"/>
          <w:szCs w:val="24"/>
        </w:rPr>
        <w:t xml:space="preserve"> проект трудового договора;  срок, до истечения которого принимаются указанные документы; сведения о дате, времени и месте проведения конкурса, сведения об источнике подробной информации о конкурсе (телефон, факс, электронный адрес официального сайта Администрации     сельского поселения Петровский  сельсовет   муниципального района Ишимбайский район Республики Башкортостан</w:t>
      </w:r>
      <w:proofErr w:type="gramStart"/>
      <w:r w:rsidRPr="00B669D5">
        <w:rPr>
          <w:rFonts w:ascii="т" w:eastAsia="Times New Roman" w:hAnsi="т" w:cs="Tahoma"/>
          <w:sz w:val="24"/>
          <w:szCs w:val="24"/>
        </w:rPr>
        <w:t xml:space="preserve"> )</w:t>
      </w:r>
      <w:proofErr w:type="gramEnd"/>
      <w:r w:rsidRPr="00B669D5">
        <w:rPr>
          <w:rFonts w:ascii="т" w:eastAsia="Times New Roman" w:hAnsi="т" w:cs="Tahoma"/>
          <w:sz w:val="24"/>
          <w:szCs w:val="24"/>
        </w:rPr>
        <w:t>.</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 xml:space="preserve">На официальном сайте Администрации  сельского поселения Петровский  сельсовет   муниципального района Ишимбайский район Республики Башкортостан размещается следующая информация о конкурсе: наименование вакантной должности муниципальной службы; требования, предъявляемые к гражданину, претендующему на замещение вакантной муниципальной должности; условия прохождения муниципальной службы; место и время приема документов; срок, до истечения которого принимаются указанные </w:t>
      </w:r>
      <w:r w:rsidRPr="00B669D5">
        <w:rPr>
          <w:rFonts w:ascii="т" w:eastAsia="Times New Roman" w:hAnsi="т" w:cs="Tahoma"/>
          <w:sz w:val="24"/>
          <w:szCs w:val="24"/>
        </w:rPr>
        <w:lastRenderedPageBreak/>
        <w:t>документы;  сведения о дате, времени и месте проведения конкурса, проект трудового договора; указываются конкурсные процедуры, с помощью которых будет производиться оценка профессиональных и личностных качеств кандидатов, другие информационные материалы.</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3.2.    Срок предоставления документов для участия в конкурсе составляет 15  дней с момента опубликования объявления  о проведении конкурса в средствах массовой информации.</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3.3.    Гражданин, претендующий на замещение вакантной муниципальной должности, представляет в конкурсную комиссию лично следующие документы в полном объеме:</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1)   личное заявление по форме согласно приложению № 1 к настоящему Положению;</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2)   собственноручно заполненную и подписанную анкету по форме, установленной распоряжением Правительством Российской Федерации от 26.05.2005г. №  667-р (с изменениями и дополнениями);</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   оригинал и копию паспорта или заменяющего его документа (соответствующий документ предъявляется лично по прибытии на конкурс);</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4)   две фотографии размером 3 x 4 и 4 х 6;</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5)   оригиналы и копии документов, подтверждающие необходимое профессиональное образование, стаж работы и квалификацию:</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 оригиналы и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6)   заключение медицинского учреждения об отсутствии у гражданина заболевания, препятствующего поступлению на муниципальную службу или ее прохождению;</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7)   сведения о доходах, об имуществе, принадлежащем гражданину на праве собственности, и обязательствах имущественного характера по форме, установленной</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8)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Подлинники документов после сверки их с копиями возвращаются гражданину в день их представления.</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3.4.    Прием и регистрация документов, проверка их на соответствие требованиям действующего законодательства и настоящего Положения осуществляется секретарем конкурсной комиссии, а в его отсутствие – одним из членов конкурсной комиссии.</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lastRenderedPageBreak/>
        <w:t>3.5.    Сведения, представленные гражданином в соответствии с настоящим Положением, могут подвергаться проверке в установленном федеральными законами порядке.</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3.6.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3.7.    На втором этапе.</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Конкурсная комиссия в назначенный день конкурса на основании представленных документов об образовании, прохождении муниципальной службы, осуществлении другой трудовой деятельности, а также на основании результатов проверки, проведенной в соответствии с п.3.6. настоящего Положения, принимает решение о допуске или недопуске граждан, претендующих на замещение вакантной муниципальной должности, к участию в конкурсе. </w:t>
      </w:r>
    </w:p>
    <w:p w:rsidR="00B669D5" w:rsidRPr="00B669D5" w:rsidRDefault="00B669D5" w:rsidP="00B669D5">
      <w:pPr>
        <w:spacing w:before="100" w:beforeAutospacing="1" w:after="0" w:line="240" w:lineRule="auto"/>
        <w:jc w:val="both"/>
        <w:rPr>
          <w:rFonts w:ascii="т" w:eastAsia="Times New Roman" w:hAnsi="т" w:cs="Tahoma"/>
          <w:sz w:val="24"/>
          <w:szCs w:val="24"/>
        </w:rPr>
      </w:pPr>
      <w:proofErr w:type="gramStart"/>
      <w:r w:rsidRPr="00B669D5">
        <w:rPr>
          <w:rFonts w:ascii="т" w:eastAsia="Times New Roman" w:hAnsi="т" w:cs="Tahoma"/>
          <w:sz w:val="24"/>
          <w:szCs w:val="24"/>
        </w:rPr>
        <w:t>Гражданин не допускается к участию в конкурсе в связи с его несоответствием квалификационным требованиям к вакантной должности муниципальной службы, в связи с ограничениями, установленными действующим законодательством о муниципальной службе для поступления на муниципальную службу и ее прохождения, а также в случае установления в процессе проверки обстоятельств, препятствующих поступлению гражданина на муниципальную службу.</w:t>
      </w:r>
      <w:proofErr w:type="gramEnd"/>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Указанный гражданин информируется в письменной форме о причинах отказа в участии в конкурсе.</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Гражданин, не допущенный к участию в конкурсе, вправе обжаловать это решение в соответствии с действующим законодательством.</w:t>
      </w:r>
    </w:p>
    <w:p w:rsidR="00B669D5" w:rsidRPr="00B669D5" w:rsidRDefault="00B669D5" w:rsidP="00B669D5">
      <w:pPr>
        <w:spacing w:before="100" w:beforeAutospacing="1" w:after="0" w:line="240" w:lineRule="auto"/>
        <w:jc w:val="both"/>
        <w:rPr>
          <w:rFonts w:ascii="т" w:eastAsia="Times New Roman" w:hAnsi="т" w:cs="Tahoma"/>
          <w:sz w:val="24"/>
          <w:szCs w:val="24"/>
        </w:rPr>
      </w:pPr>
      <w:proofErr w:type="gramStart"/>
      <w:r w:rsidRPr="00B669D5">
        <w:rPr>
          <w:rFonts w:ascii="т" w:eastAsia="Times New Roman" w:hAnsi="т" w:cs="Tahoma"/>
          <w:sz w:val="24"/>
          <w:szCs w:val="24"/>
        </w:rPr>
        <w:t>Кандидаты на замещение вакантной должности муниципальной службы оцениваются конкурсной комиссией на основе представленных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действующему законодательству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w:t>
      </w:r>
      <w:proofErr w:type="gramEnd"/>
      <w:r w:rsidRPr="00B669D5">
        <w:rPr>
          <w:rFonts w:ascii="т" w:eastAsia="Times New Roman" w:hAnsi="т" w:cs="Tahoma"/>
          <w:sz w:val="24"/>
          <w:szCs w:val="24"/>
        </w:rPr>
        <w:t xml:space="preserve"> по вакантной должности муниципальной службы, на замещение которой претендуют кандидаты, оценивает их знания, навыки и умения (профессиональные качества) и личностные качества.</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Индивидуальное собеседование – собеседование проводится после тщательного изучения документов, представленных кандидатом. Результат собеседования должен дополнить данные, содержащиеся в документах, представленных кандидатом.</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Написание реферата – изложение каждым кандидатом своей программы работы в случае его назначения на вакантную должность муниципальной службы. Для сопоставления кандидатам ставятся одинаковые вопросы, касающиеся будущей работы.</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При наличии трех и более кандидатов возможно проведение групповых дискуссий, суть которых заключается в свободной беседе с кандидатами по теме их будущей работы и выборе наиболее активных, самостоятельных, информированных, логично мыслящих людей.</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lastRenderedPageBreak/>
        <w:t>Тестирование – ответы кандидатами на вопросы, связанные с выполнением должностных обязанностей, с целью определения их профессиональных, организаторских и личностных качеств.</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а также иных положений, установленных действующим законодательством о муниципальной службе.</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3.8.    Конкурс проводится при наличии не менее двух кандидатов и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3.9.    По результатам конкурса издается распоряжение администрации сельского поселения о назначении победителя конкурса на вакантную должность муниципальной службы, с победителем конкурса заключается трудовой договор.</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3.11.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был объявлен конкурс, представитель нанимателя (работодатель) вправе принять решение о проведении повторного конкурса.</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3.12.  Кандидатам, участвовавшим в конкурсе, сообщается о результатах конкурса в письменной форме не позднее двух недель со дня его завершения. Информация о результатах конкурса размещается на официальном сайте Администрации  сельского поселения Петровский  сельсовет   муниципального района Ишимбайский район Республики Башкортостан.</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3.13.  Документы граждан,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после чего подлежат уничтожению.</w:t>
      </w:r>
    </w:p>
    <w:p w:rsidR="00B669D5" w:rsidRPr="00B669D5" w:rsidRDefault="00B669D5" w:rsidP="00B669D5">
      <w:pPr>
        <w:spacing w:before="100" w:beforeAutospacing="1" w:after="0" w:line="240" w:lineRule="auto"/>
        <w:jc w:val="both"/>
        <w:rPr>
          <w:rFonts w:ascii="т" w:eastAsia="Times New Roman" w:hAnsi="т" w:cs="Tahoma"/>
          <w:sz w:val="24"/>
          <w:szCs w:val="24"/>
        </w:rPr>
      </w:pPr>
      <w:r w:rsidRPr="00B669D5">
        <w:rPr>
          <w:rFonts w:ascii="т" w:eastAsia="Times New Roman" w:hAnsi="т" w:cs="Tahoma"/>
          <w:sz w:val="24"/>
          <w:szCs w:val="24"/>
        </w:rPr>
        <w:t>3.14.  Кандидат вправе обжаловать решение конкурсной комиссии в соответствии с  действующим законодательством.</w:t>
      </w: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p>
    <w:p w:rsidR="00B669D5" w:rsidRPr="00B669D5" w:rsidRDefault="00B669D5" w:rsidP="00B669D5">
      <w:pPr>
        <w:spacing w:before="100" w:beforeAutospacing="1" w:after="0" w:line="240" w:lineRule="auto"/>
        <w:jc w:val="right"/>
        <w:rPr>
          <w:rFonts w:ascii="т" w:eastAsia="Times New Roman" w:hAnsi="т" w:cs="Tahoma"/>
          <w:sz w:val="24"/>
          <w:szCs w:val="24"/>
        </w:rPr>
      </w:pPr>
      <w:r w:rsidRPr="00B669D5">
        <w:rPr>
          <w:rFonts w:ascii="т" w:eastAsia="Times New Roman" w:hAnsi="т" w:cs="Tahoma"/>
          <w:sz w:val="24"/>
          <w:szCs w:val="24"/>
        </w:rPr>
        <w:t>            Приложение</w:t>
      </w:r>
    </w:p>
    <w:p w:rsidR="00B669D5" w:rsidRPr="00B669D5" w:rsidRDefault="00B669D5" w:rsidP="00B669D5">
      <w:pPr>
        <w:spacing w:before="100" w:beforeAutospacing="1" w:after="0" w:line="240" w:lineRule="auto"/>
        <w:jc w:val="right"/>
        <w:rPr>
          <w:rFonts w:ascii="т" w:eastAsia="Times New Roman" w:hAnsi="т" w:cs="Tahoma"/>
          <w:sz w:val="24"/>
          <w:szCs w:val="24"/>
        </w:rPr>
      </w:pPr>
      <w:r w:rsidRPr="00B669D5">
        <w:rPr>
          <w:rFonts w:ascii="т" w:eastAsia="Times New Roman" w:hAnsi="т" w:cs="Tahoma"/>
          <w:sz w:val="24"/>
          <w:szCs w:val="24"/>
        </w:rPr>
        <w:t> к Положению о порядке проведения конкурса на замещение вакантной должности</w:t>
      </w:r>
    </w:p>
    <w:p w:rsidR="00B669D5" w:rsidRPr="00B669D5" w:rsidRDefault="00B669D5" w:rsidP="00B669D5">
      <w:pPr>
        <w:spacing w:before="100" w:beforeAutospacing="1" w:after="0" w:line="240" w:lineRule="auto"/>
        <w:jc w:val="right"/>
        <w:rPr>
          <w:rFonts w:ascii="т" w:eastAsia="Times New Roman" w:hAnsi="т" w:cs="Tahoma"/>
          <w:sz w:val="24"/>
          <w:szCs w:val="24"/>
        </w:rPr>
      </w:pPr>
      <w:r w:rsidRPr="00B669D5">
        <w:rPr>
          <w:rFonts w:ascii="т" w:eastAsia="Times New Roman" w:hAnsi="т" w:cs="Tahoma"/>
          <w:sz w:val="24"/>
          <w:szCs w:val="24"/>
        </w:rPr>
        <w:t>муниципальной службы</w:t>
      </w:r>
    </w:p>
    <w:p w:rsidR="00B669D5" w:rsidRPr="00B669D5" w:rsidRDefault="00B669D5" w:rsidP="00B669D5">
      <w:pPr>
        <w:spacing w:before="100" w:beforeAutospacing="1" w:after="0" w:line="240" w:lineRule="auto"/>
        <w:jc w:val="center"/>
        <w:rPr>
          <w:rFonts w:ascii="т" w:eastAsia="Times New Roman" w:hAnsi="т" w:cs="Tahoma"/>
          <w:sz w:val="24"/>
          <w:szCs w:val="24"/>
        </w:rPr>
      </w:pPr>
      <w:r w:rsidRPr="00B669D5">
        <w:rPr>
          <w:rFonts w:ascii="т" w:eastAsia="Times New Roman" w:hAnsi="т" w:cs="Tahoma"/>
          <w:sz w:val="24"/>
          <w:szCs w:val="24"/>
        </w:rPr>
        <w:t> </w:t>
      </w:r>
    </w:p>
    <w:p w:rsidR="00B669D5" w:rsidRPr="00B669D5" w:rsidRDefault="00B669D5" w:rsidP="00B669D5">
      <w:pPr>
        <w:spacing w:before="100" w:beforeAutospacing="1" w:after="0" w:line="240" w:lineRule="auto"/>
        <w:jc w:val="center"/>
        <w:rPr>
          <w:rFonts w:ascii="т" w:eastAsia="Times New Roman" w:hAnsi="т" w:cs="Tahoma"/>
          <w:sz w:val="24"/>
          <w:szCs w:val="24"/>
        </w:rPr>
      </w:pPr>
      <w:r w:rsidRPr="00B669D5">
        <w:rPr>
          <w:rFonts w:ascii="т" w:eastAsia="Times New Roman" w:hAnsi="т" w:cs="Tahoma"/>
          <w:sz w:val="24"/>
          <w:szCs w:val="24"/>
        </w:rPr>
        <w:t>ЗАЯВЛЕНИЕ</w:t>
      </w:r>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 </w:t>
      </w:r>
    </w:p>
    <w:p w:rsidR="00B669D5" w:rsidRPr="00B669D5" w:rsidRDefault="00B669D5" w:rsidP="00B669D5">
      <w:pPr>
        <w:spacing w:before="100" w:beforeAutospacing="1" w:after="0" w:line="240" w:lineRule="auto"/>
        <w:jc w:val="center"/>
        <w:rPr>
          <w:rFonts w:ascii="т" w:eastAsia="Times New Roman" w:hAnsi="т" w:cs="Tahoma"/>
          <w:sz w:val="24"/>
          <w:szCs w:val="24"/>
        </w:rPr>
      </w:pPr>
      <w:r w:rsidRPr="00B669D5">
        <w:rPr>
          <w:rFonts w:ascii="т" w:eastAsia="Times New Roman" w:hAnsi="т" w:cs="Tahoma"/>
          <w:sz w:val="24"/>
          <w:szCs w:val="24"/>
        </w:rPr>
        <w:t>Я, ____________________________________________________________,            </w:t>
      </w:r>
    </w:p>
    <w:p w:rsidR="00B669D5" w:rsidRPr="00B669D5" w:rsidRDefault="00B669D5" w:rsidP="00B669D5">
      <w:pPr>
        <w:spacing w:before="100" w:beforeAutospacing="1" w:after="0" w:line="240" w:lineRule="auto"/>
        <w:jc w:val="center"/>
        <w:rPr>
          <w:rFonts w:ascii="т" w:eastAsia="Times New Roman" w:hAnsi="т" w:cs="Tahoma"/>
          <w:sz w:val="24"/>
          <w:szCs w:val="24"/>
        </w:rPr>
      </w:pPr>
      <w:r w:rsidRPr="00B669D5">
        <w:rPr>
          <w:rFonts w:ascii="т" w:eastAsia="Times New Roman" w:hAnsi="т" w:cs="Tahoma"/>
          <w:sz w:val="24"/>
          <w:szCs w:val="24"/>
        </w:rPr>
        <w:t> (фамилия, имя, отчество)</w:t>
      </w:r>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желаю принять участие в конкурсе на замещение вакантной должности муниципальной  службы ___________________________________________________________________.</w:t>
      </w:r>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i/>
          <w:iCs/>
          <w:sz w:val="24"/>
          <w:szCs w:val="24"/>
        </w:rPr>
        <w:t>                                            </w:t>
      </w:r>
      <w:r w:rsidRPr="00B669D5">
        <w:rPr>
          <w:rFonts w:ascii="т" w:eastAsia="Times New Roman" w:hAnsi="т" w:cs="Tahoma"/>
          <w:sz w:val="24"/>
          <w:szCs w:val="24"/>
        </w:rPr>
        <w:t>(наименование должности)</w:t>
      </w:r>
    </w:p>
    <w:p w:rsidR="00B669D5" w:rsidRPr="00B669D5" w:rsidRDefault="00B669D5" w:rsidP="00B669D5">
      <w:pPr>
        <w:spacing w:before="100" w:beforeAutospacing="1" w:after="0" w:line="240" w:lineRule="auto"/>
        <w:rPr>
          <w:rFonts w:ascii="т" w:eastAsia="Times New Roman" w:hAnsi="т" w:cs="Tahoma"/>
          <w:sz w:val="24"/>
          <w:szCs w:val="24"/>
        </w:rPr>
      </w:pPr>
      <w:proofErr w:type="gramStart"/>
      <w:r w:rsidRPr="00B669D5">
        <w:rPr>
          <w:rFonts w:ascii="т" w:eastAsia="Times New Roman" w:hAnsi="т" w:cs="Tahoma"/>
          <w:sz w:val="24"/>
          <w:szCs w:val="24"/>
        </w:rPr>
        <w:t>Настоящим подтверждаю, что я являюсь гражданином Российской Федерации (гражданином иностранного государства – участника международного договора Российской Федерации, в соответствии с которым иностранные граждане имеют право находится на муниципальной службе), дееспособен, владею государственным языком Российской Федерации и соответствую квалификационными требованиями, установленным действующим законодательством о муниципальной службе к указанной вакантной должности муниципальной службы.</w:t>
      </w:r>
      <w:proofErr w:type="gramEnd"/>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Не имею возражений против проведения проверки сведений, представляемых мной в конкурсную комиссию.</w:t>
      </w:r>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 </w:t>
      </w:r>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______________                                                                           _________________</w:t>
      </w:r>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        (дата)                                                                                                (подпись)</w:t>
      </w:r>
    </w:p>
    <w:p w:rsidR="00B669D5" w:rsidRPr="00B669D5" w:rsidRDefault="00B669D5" w:rsidP="00B669D5">
      <w:pPr>
        <w:spacing w:before="100" w:beforeAutospacing="1" w:after="0" w:line="240" w:lineRule="auto"/>
        <w:rPr>
          <w:rFonts w:ascii="т" w:eastAsia="Times New Roman" w:hAnsi="т" w:cs="Tahoma"/>
          <w:sz w:val="24"/>
          <w:szCs w:val="24"/>
        </w:rPr>
      </w:pPr>
      <w:r w:rsidRPr="00B669D5">
        <w:rPr>
          <w:rFonts w:ascii="т" w:eastAsia="Times New Roman" w:hAnsi="т" w:cs="Tahoma"/>
          <w:sz w:val="24"/>
          <w:szCs w:val="24"/>
        </w:rPr>
        <w:t> </w:t>
      </w:r>
    </w:p>
    <w:p w:rsidR="00D26618" w:rsidRPr="00B669D5" w:rsidRDefault="00D26618" w:rsidP="00B669D5">
      <w:pPr>
        <w:spacing w:after="0" w:line="240" w:lineRule="auto"/>
        <w:rPr>
          <w:rFonts w:ascii="т" w:hAnsi="т"/>
          <w:sz w:val="24"/>
          <w:szCs w:val="24"/>
        </w:rPr>
      </w:pPr>
    </w:p>
    <w:sectPr w:rsidR="00D26618" w:rsidRPr="00B669D5" w:rsidSect="00B226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т">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B63C3"/>
    <w:multiLevelType w:val="hybridMultilevel"/>
    <w:tmpl w:val="9F10A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B669D5"/>
    <w:rsid w:val="00792269"/>
    <w:rsid w:val="00B22667"/>
    <w:rsid w:val="00B669D5"/>
    <w:rsid w:val="00D26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667"/>
  </w:style>
  <w:style w:type="paragraph" w:styleId="1">
    <w:name w:val="heading 1"/>
    <w:basedOn w:val="a"/>
    <w:link w:val="10"/>
    <w:uiPriority w:val="9"/>
    <w:qFormat/>
    <w:rsid w:val="00B669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669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69D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669D5"/>
    <w:rPr>
      <w:rFonts w:ascii="Times New Roman" w:eastAsia="Times New Roman" w:hAnsi="Times New Roman" w:cs="Times New Roman"/>
      <w:b/>
      <w:bCs/>
      <w:sz w:val="36"/>
      <w:szCs w:val="36"/>
    </w:rPr>
  </w:style>
  <w:style w:type="character" w:styleId="a3">
    <w:name w:val="Hyperlink"/>
    <w:basedOn w:val="a0"/>
    <w:uiPriority w:val="99"/>
    <w:semiHidden/>
    <w:unhideWhenUsed/>
    <w:rsid w:val="00B669D5"/>
    <w:rPr>
      <w:color w:val="0000FF"/>
      <w:u w:val="single"/>
    </w:rPr>
  </w:style>
  <w:style w:type="paragraph" w:styleId="a4">
    <w:name w:val="Normal (Web)"/>
    <w:basedOn w:val="a"/>
    <w:uiPriority w:val="99"/>
    <w:semiHidden/>
    <w:unhideWhenUsed/>
    <w:rsid w:val="00B669D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669D5"/>
    <w:rPr>
      <w:b/>
      <w:bCs/>
    </w:rPr>
  </w:style>
  <w:style w:type="character" w:customStyle="1" w:styleId="apple-converted-space">
    <w:name w:val="apple-converted-space"/>
    <w:basedOn w:val="a0"/>
    <w:rsid w:val="00B669D5"/>
  </w:style>
  <w:style w:type="paragraph" w:customStyle="1" w:styleId="consplusnormal">
    <w:name w:val="consplusnormal"/>
    <w:basedOn w:val="a"/>
    <w:rsid w:val="00B669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B669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B669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B669D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B669D5"/>
    <w:rPr>
      <w:i/>
      <w:iCs/>
    </w:rPr>
  </w:style>
  <w:style w:type="paragraph" w:styleId="a7">
    <w:name w:val="Balloon Text"/>
    <w:basedOn w:val="a"/>
    <w:link w:val="a8"/>
    <w:uiPriority w:val="99"/>
    <w:semiHidden/>
    <w:unhideWhenUsed/>
    <w:rsid w:val="00B669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69D5"/>
    <w:rPr>
      <w:rFonts w:ascii="Tahoma" w:hAnsi="Tahoma" w:cs="Tahoma"/>
      <w:sz w:val="16"/>
      <w:szCs w:val="16"/>
    </w:rPr>
  </w:style>
  <w:style w:type="paragraph" w:styleId="a9">
    <w:name w:val="List Paragraph"/>
    <w:basedOn w:val="a"/>
    <w:uiPriority w:val="34"/>
    <w:qFormat/>
    <w:rsid w:val="00B669D5"/>
    <w:pPr>
      <w:ind w:left="720"/>
      <w:contextualSpacing/>
    </w:pPr>
  </w:style>
  <w:style w:type="paragraph" w:styleId="3">
    <w:name w:val="Body Text Indent 3"/>
    <w:basedOn w:val="a"/>
    <w:link w:val="30"/>
    <w:rsid w:val="00792269"/>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792269"/>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6099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2247</Words>
  <Characters>12809</Characters>
  <Application>Microsoft Office Word</Application>
  <DocSecurity>0</DocSecurity>
  <Lines>106</Lines>
  <Paragraphs>30</Paragraphs>
  <ScaleCrop>false</ScaleCrop>
  <Company>Reanimator Extreme Edition</Company>
  <LinksUpToDate>false</LinksUpToDate>
  <CharactersWithSpaces>15026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2016-03-21T15:43:00Z</cp:lastPrinted>
  <dcterms:created xsi:type="dcterms:W3CDTF">2015-12-01T16:11:00Z</dcterms:created>
  <dcterms:modified xsi:type="dcterms:W3CDTF">2016-03-21T15:43:00Z</dcterms:modified>
</cp:coreProperties>
</file>